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Young at Art Virtual Juried Exhibit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follow the steps below to submit student artworks.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IMPORTANT: We are not responsible for any incorrectly submitted works.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If entries are submitted early, there may be time for corrections. However entries submitted in the last 2-3 days may not allow enough time for a thorough review period prior to judging. We highly encourage teachers to start their submission process early and contact us with any questions at youngatarthawaii@gmail.com.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1: Complete the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Young At Art Teacher Registration Form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by January 15, 2023. You will then be given access to a Google Drive folder to complete the submission process.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2: Work with your students on creating art works in compliance with the following rules: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Submitted works must be original works by the student(s). Group works are permissible.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of 1 individual entry per student. Students with an individual entry may also be included in a group work.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Pieces may be any medium, two-dimensional  (drawings, paintings, flat collages, weavings, photographs, etc.) or three- dimensional  (ceramics, sculptures, jewelry, dioramas, etc.)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Pieces must be less than 20 lbs and no more than 36” x 48”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encourage students to name their artwork. 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3: Photograph and upload the entries via the Google Drive folder provided to you.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Photography guidelines: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Photos should be square dimensions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Resolution of at least 72 DPI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backlight or shadows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White tone of light, if possible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Crop for minimal background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Photo file names should include: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Studentʻs name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Grade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Title of work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3D pieces, multiple angles may be submitted and labeled “View 1”, “View 2”, etc.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5: Complete the Young At Art Entry Sheet in your Google Drive folder. 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6: Email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youngatarthawaii@gmail.com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when all steps have been completed by Saturday, January 28, 2023 at 12:00pm.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7: If your studentsʻ artworks are accepted: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will be sent a notification that includes a day, time, and location for physical intake of artworks.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Prior to intake, mount/mat 2D works with white or neutral heavy weight paper or mats. Do not frame in wood, metal, plastic or glass unless it is a vital part of the display.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Label the artwork in an inconspicuous area with the following: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Studentʻs name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Title of Work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School</w:t>
      </w:r>
    </w:p>
    <w:p w:rsidR="00000000" w:rsidDel="00000000" w:rsidP="00000000" w:rsidRDefault="00000000" w:rsidRPr="00000000" w14:paraId="00000025">
      <w:pPr>
        <w:spacing w:after="0" w:line="240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note: The DOE and EHCC do not assume responsibility for loss, damage or breakage of submitted works.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990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6718"/>
    <w:rPr>
      <w:lang w:val="en-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3671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f8i0tY4Vze8gEAfcwCXQ1nQ3NigSifK-rOGiKJw6PoQaFuvA/viewform?usp=sf_link" TargetMode="External"/><Relationship Id="rId8" Type="http://schemas.openxmlformats.org/officeDocument/2006/relationships/hyperlink" Target="mailto:youngatarthawa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LHi4G78SMIAbTgMbaC21rZsXQ==">AMUW2mUXkrBsuago+dnzPx3Vsb+koA6xNsAmX59zRMSNTJ9SxZxQivfxlbCBsEbfdUMN2TWiSReb3AF+/ihqihDg2Az9vBDsBtrXddUjfOJtEW007NRm0Uw=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2019-11-08T18:04:00Z</dcterms:created>
  <dc:creator>Sachi</dc:creator>
</cp:coreProperties>
</file>